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84" w:rsidRDefault="007C1B71" w:rsidP="00A43B1D">
      <w:pPr>
        <w:pStyle w:val="Default"/>
        <w:ind w:left="2160" w:firstLine="720"/>
        <w:jc w:val="center"/>
        <w:rPr>
          <w:b/>
          <w:bCs/>
          <w:sz w:val="32"/>
          <w:szCs w:val="32"/>
        </w:rPr>
      </w:pPr>
      <w:r w:rsidRPr="00CF424B">
        <w:rPr>
          <w:rFonts w:ascii="Segoe UI Semibold" w:hAnsi="Segoe UI Semibold"/>
          <w:noProof/>
          <w:sz w:val="35"/>
          <w:szCs w:val="35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1E082" wp14:editId="45DE9EBD">
                <wp:simplePos x="0" y="0"/>
                <wp:positionH relativeFrom="column">
                  <wp:posOffset>-80010</wp:posOffset>
                </wp:positionH>
                <wp:positionV relativeFrom="paragraph">
                  <wp:posOffset>56779</wp:posOffset>
                </wp:positionV>
                <wp:extent cx="1758315" cy="6553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6553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5A3C7"/>
                            </a:gs>
                            <a:gs pos="100000">
                              <a:srgbClr val="D6B8D7"/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C62" w:rsidRPr="00EE0F1E" w:rsidRDefault="000A1C62" w:rsidP="00EE0F1E">
                            <w:pPr>
                              <w:pStyle w:val="Default"/>
                              <w:jc w:val="center"/>
                              <w:rPr>
                                <w:rFonts w:ascii="Segoe UI Semibold" w:hAnsi="Segoe UI Semi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E0F1E">
                              <w:rPr>
                                <w:rFonts w:ascii="Segoe UI Semibold" w:hAnsi="Segoe UI Semibold"/>
                                <w:color w:val="FFFFFF" w:themeColor="background1"/>
                                <w:sz w:val="40"/>
                                <w:szCs w:val="40"/>
                              </w:rPr>
                              <w:t>Dyson Centre</w:t>
                            </w:r>
                          </w:p>
                          <w:p w:rsidR="000A1C62" w:rsidRPr="00EE0F1E" w:rsidRDefault="000A1C62" w:rsidP="00EE0F1E">
                            <w:pPr>
                              <w:pStyle w:val="Default"/>
                              <w:jc w:val="center"/>
                              <w:rPr>
                                <w:rFonts w:ascii="Segoe UI Semibold" w:hAnsi="Segoe UI Semibold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E0F1E">
                              <w:rPr>
                                <w:rFonts w:ascii="Segoe UI Semibold" w:hAnsi="Segoe UI Semibold"/>
                                <w:color w:val="FFFFFF" w:themeColor="background1"/>
                                <w:sz w:val="22"/>
                                <w:szCs w:val="22"/>
                              </w:rPr>
                              <w:t>For Engineering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4.45pt;width:138.4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" fillcolor="#c5a3c7" stroked="f">
                <v:fill color2="#d6b8d7" rotate="t" angle="180" focus="100%" type="gradient"/>
                <v:textbox>
                  <w:txbxContent>
                    <w:p w:rsidR="000A1C62" w:rsidRPr="00EE0F1E" w:rsidRDefault="000A1C62" w:rsidP="00EE0F1E">
                      <w:pPr>
                        <w:pStyle w:val="Default"/>
                        <w:jc w:val="center"/>
                        <w:rPr>
                          <w:rFonts w:ascii="Segoe UI Semibold" w:hAnsi="Segoe UI Semibold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E0F1E">
                        <w:rPr>
                          <w:rFonts w:ascii="Segoe UI Semibold" w:hAnsi="Segoe UI Semibold"/>
                          <w:color w:val="FFFFFF" w:themeColor="background1"/>
                          <w:sz w:val="40"/>
                          <w:szCs w:val="40"/>
                        </w:rPr>
                        <w:t>Dyson Centre</w:t>
                      </w:r>
                    </w:p>
                    <w:p w:rsidR="000A1C62" w:rsidRPr="00EE0F1E" w:rsidRDefault="000A1C62" w:rsidP="00EE0F1E">
                      <w:pPr>
                        <w:pStyle w:val="Default"/>
                        <w:jc w:val="center"/>
                        <w:rPr>
                          <w:rFonts w:ascii="Segoe UI Semibold" w:hAnsi="Segoe UI Semibold"/>
                          <w:color w:val="FFFFFF" w:themeColor="background1"/>
                          <w:sz w:val="22"/>
                          <w:szCs w:val="22"/>
                        </w:rPr>
                      </w:pPr>
                      <w:r w:rsidRPr="00EE0F1E">
                        <w:rPr>
                          <w:rFonts w:ascii="Segoe UI Semibold" w:hAnsi="Segoe UI Semibold"/>
                          <w:color w:val="FFFFFF" w:themeColor="background1"/>
                          <w:sz w:val="22"/>
                          <w:szCs w:val="22"/>
                        </w:rPr>
                        <w:t>For Engineering Design</w:t>
                      </w:r>
                    </w:p>
                  </w:txbxContent>
                </v:textbox>
              </v:shape>
            </w:pict>
          </mc:Fallback>
        </mc:AlternateContent>
      </w:r>
      <w:r w:rsidR="00B36862">
        <w:rPr>
          <w:b/>
          <w:bCs/>
          <w:sz w:val="32"/>
          <w:szCs w:val="32"/>
        </w:rPr>
        <w:t>Robin Jackson Design Fund</w:t>
      </w:r>
      <w:r w:rsidR="00E124AC">
        <w:rPr>
          <w:b/>
          <w:bCs/>
          <w:sz w:val="32"/>
          <w:szCs w:val="32"/>
        </w:rPr>
        <w:tab/>
      </w:r>
      <w:r w:rsidR="006F4367">
        <w:rPr>
          <w:b/>
          <w:bCs/>
          <w:sz w:val="32"/>
          <w:szCs w:val="32"/>
        </w:rPr>
        <w:t>: Administration Details</w:t>
      </w:r>
    </w:p>
    <w:p w:rsidR="001267BE" w:rsidRDefault="00E93777" w:rsidP="006F4367">
      <w:pPr>
        <w:pStyle w:val="Default"/>
        <w:ind w:left="28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Wording supplied by Ken Wallace, agreed with Jill Jackson, </w:t>
      </w:r>
      <w:r w:rsidR="006F4367">
        <w:rPr>
          <w:bCs/>
          <w:sz w:val="22"/>
          <w:szCs w:val="22"/>
        </w:rPr>
        <w:t xml:space="preserve">David Cardwell, </w:t>
      </w:r>
      <w:r w:rsidR="00F93458" w:rsidRPr="00A43B1D">
        <w:rPr>
          <w:bCs/>
          <w:color w:val="000000" w:themeColor="text1"/>
          <w:sz w:val="22"/>
          <w:szCs w:val="22"/>
        </w:rPr>
        <w:t>Clair</w:t>
      </w:r>
      <w:r w:rsidR="00933C5F" w:rsidRPr="00A43B1D">
        <w:rPr>
          <w:bCs/>
          <w:color w:val="000000" w:themeColor="text1"/>
          <w:sz w:val="22"/>
          <w:szCs w:val="22"/>
        </w:rPr>
        <w:t>e</w:t>
      </w:r>
      <w:r w:rsidR="00F93458" w:rsidRPr="00A43B1D">
        <w:rPr>
          <w:bCs/>
          <w:color w:val="000000" w:themeColor="text1"/>
          <w:sz w:val="22"/>
          <w:szCs w:val="22"/>
        </w:rPr>
        <w:t xml:space="preserve"> Barlow, John Clarkson, David Newland, </w:t>
      </w:r>
      <w:r w:rsidRPr="00A43B1D">
        <w:rPr>
          <w:bCs/>
          <w:color w:val="000000" w:themeColor="text1"/>
          <w:sz w:val="22"/>
          <w:szCs w:val="22"/>
        </w:rPr>
        <w:t xml:space="preserve">Jade </w:t>
      </w:r>
      <w:r>
        <w:rPr>
          <w:bCs/>
          <w:sz w:val="22"/>
          <w:szCs w:val="22"/>
        </w:rPr>
        <w:t xml:space="preserve">Tran and Dr Richard Roebuck in April/May </w:t>
      </w:r>
      <w:r w:rsidR="006F4367">
        <w:rPr>
          <w:bCs/>
          <w:sz w:val="22"/>
          <w:szCs w:val="22"/>
        </w:rPr>
        <w:t>2016</w:t>
      </w:r>
      <w:r>
        <w:rPr>
          <w:bCs/>
          <w:sz w:val="22"/>
          <w:szCs w:val="22"/>
        </w:rPr>
        <w:t>.</w:t>
      </w:r>
    </w:p>
    <w:p w:rsidR="00E93777" w:rsidRDefault="00E93777" w:rsidP="00E93777">
      <w:pPr>
        <w:pStyle w:val="Default"/>
        <w:rPr>
          <w:bCs/>
          <w:sz w:val="22"/>
          <w:szCs w:val="22"/>
        </w:rPr>
      </w:pPr>
    </w:p>
    <w:p w:rsidR="00E93777" w:rsidRPr="00E34928" w:rsidRDefault="00E93777" w:rsidP="00E93777">
      <w:pPr>
        <w:spacing w:after="120" w:line="240" w:lineRule="auto"/>
        <w:ind w:left="6"/>
        <w:jc w:val="both"/>
        <w:rPr>
          <w:sz w:val="28"/>
        </w:rPr>
      </w:pPr>
      <w:r>
        <w:rPr>
          <w:sz w:val="28"/>
        </w:rPr>
        <w:t xml:space="preserve">After graduating from Trinity Hall, Robin Jackson completed his National Service before working for a period in industry.  In 1965, he </w:t>
      </w:r>
      <w:r w:rsidRPr="00E34928">
        <w:rPr>
          <w:sz w:val="28"/>
        </w:rPr>
        <w:t xml:space="preserve">was </w:t>
      </w:r>
      <w:r>
        <w:rPr>
          <w:sz w:val="28"/>
        </w:rPr>
        <w:t>appointed Lecturer in Electri</w:t>
      </w:r>
      <w:bookmarkStart w:id="0" w:name="_GoBack"/>
      <w:bookmarkEnd w:id="0"/>
      <w:r>
        <w:rPr>
          <w:sz w:val="28"/>
        </w:rPr>
        <w:t xml:space="preserve">cal Engineering </w:t>
      </w:r>
      <w:r w:rsidRPr="00E34928">
        <w:rPr>
          <w:sz w:val="28"/>
        </w:rPr>
        <w:t>and</w:t>
      </w:r>
      <w:r>
        <w:rPr>
          <w:sz w:val="28"/>
        </w:rPr>
        <w:t xml:space="preserve"> elected</w:t>
      </w:r>
      <w:r w:rsidRPr="00E34928">
        <w:rPr>
          <w:sz w:val="28"/>
        </w:rPr>
        <w:t xml:space="preserve"> a Fellow of Selwyn College.</w:t>
      </w:r>
    </w:p>
    <w:p w:rsidR="00E93777" w:rsidRPr="00E34928" w:rsidRDefault="00E93777" w:rsidP="00E93777">
      <w:pPr>
        <w:spacing w:after="120" w:line="240" w:lineRule="auto"/>
        <w:ind w:left="6"/>
        <w:rPr>
          <w:sz w:val="28"/>
        </w:rPr>
      </w:pPr>
      <w:r w:rsidRPr="00E34928">
        <w:rPr>
          <w:sz w:val="28"/>
        </w:rPr>
        <w:t xml:space="preserve">In 1995, just over 20 years ago, Robin </w:t>
      </w:r>
      <w:r>
        <w:rPr>
          <w:sz w:val="28"/>
        </w:rPr>
        <w:t xml:space="preserve">fell </w:t>
      </w:r>
      <w:r w:rsidRPr="00E34928">
        <w:rPr>
          <w:sz w:val="28"/>
        </w:rPr>
        <w:t>ill</w:t>
      </w:r>
      <w:r>
        <w:rPr>
          <w:sz w:val="28"/>
        </w:rPr>
        <w:t xml:space="preserve"> and, very </w:t>
      </w:r>
      <w:r w:rsidRPr="00E34928">
        <w:rPr>
          <w:sz w:val="28"/>
        </w:rPr>
        <w:t>sadly</w:t>
      </w:r>
      <w:r>
        <w:rPr>
          <w:sz w:val="28"/>
        </w:rPr>
        <w:t>,</w:t>
      </w:r>
      <w:r w:rsidRPr="00E34928">
        <w:rPr>
          <w:sz w:val="28"/>
        </w:rPr>
        <w:t xml:space="preserve"> died</w:t>
      </w:r>
      <w:r>
        <w:rPr>
          <w:sz w:val="28"/>
        </w:rPr>
        <w:t>, aged 57</w:t>
      </w:r>
      <w:r w:rsidRPr="00E34928">
        <w:rPr>
          <w:sz w:val="28"/>
        </w:rPr>
        <w:t>.</w:t>
      </w:r>
    </w:p>
    <w:p w:rsidR="00E93777" w:rsidRPr="00E34928" w:rsidRDefault="00E93777" w:rsidP="00E93777">
      <w:pPr>
        <w:spacing w:after="120" w:line="240" w:lineRule="auto"/>
        <w:ind w:left="6"/>
        <w:jc w:val="both"/>
        <w:rPr>
          <w:sz w:val="28"/>
        </w:rPr>
      </w:pPr>
      <w:r w:rsidRPr="00E34928">
        <w:rPr>
          <w:sz w:val="28"/>
        </w:rPr>
        <w:t xml:space="preserve">Robin made </w:t>
      </w:r>
      <w:r>
        <w:rPr>
          <w:sz w:val="28"/>
        </w:rPr>
        <w:t>a large number of significant</w:t>
      </w:r>
      <w:r w:rsidRPr="00E34928">
        <w:rPr>
          <w:sz w:val="28"/>
        </w:rPr>
        <w:t xml:space="preserve"> contributions to the Department.  He was a</w:t>
      </w:r>
      <w:r>
        <w:rPr>
          <w:sz w:val="28"/>
        </w:rPr>
        <w:t xml:space="preserve">n extremely </w:t>
      </w:r>
      <w:r w:rsidRPr="00E34928">
        <w:rPr>
          <w:sz w:val="28"/>
        </w:rPr>
        <w:t xml:space="preserve">conscientious and </w:t>
      </w:r>
      <w:r>
        <w:rPr>
          <w:sz w:val="28"/>
        </w:rPr>
        <w:t>very popular</w:t>
      </w:r>
      <w:r w:rsidRPr="00E34928">
        <w:rPr>
          <w:sz w:val="28"/>
        </w:rPr>
        <w:t xml:space="preserve"> teacher.  When the Engineering </w:t>
      </w:r>
      <w:proofErr w:type="spellStart"/>
      <w:r w:rsidRPr="00E34928">
        <w:rPr>
          <w:sz w:val="28"/>
        </w:rPr>
        <w:t>Tripos</w:t>
      </w:r>
      <w:proofErr w:type="spellEnd"/>
      <w:r w:rsidRPr="00E34928">
        <w:rPr>
          <w:sz w:val="28"/>
        </w:rPr>
        <w:t xml:space="preserve"> was reformed into the current 4-year MEng course in the early 1990s, </w:t>
      </w:r>
      <w:r>
        <w:rPr>
          <w:sz w:val="28"/>
        </w:rPr>
        <w:t>he</w:t>
      </w:r>
      <w:r w:rsidRPr="00E34928">
        <w:rPr>
          <w:sz w:val="28"/>
        </w:rPr>
        <w:t xml:space="preserve"> was </w:t>
      </w:r>
      <w:r>
        <w:rPr>
          <w:sz w:val="28"/>
        </w:rPr>
        <w:t>a key member</w:t>
      </w:r>
      <w:r w:rsidRPr="00E34928">
        <w:rPr>
          <w:sz w:val="28"/>
        </w:rPr>
        <w:t xml:space="preserve"> of the team that </w:t>
      </w:r>
      <w:r>
        <w:rPr>
          <w:sz w:val="28"/>
        </w:rPr>
        <w:t>set up</w:t>
      </w:r>
      <w:r w:rsidRPr="00E34928">
        <w:rPr>
          <w:sz w:val="28"/>
        </w:rPr>
        <w:t xml:space="preserve"> the 2nd year I</w:t>
      </w:r>
      <w:r>
        <w:rPr>
          <w:sz w:val="28"/>
        </w:rPr>
        <w:t xml:space="preserve">ntegrated </w:t>
      </w:r>
      <w:r w:rsidRPr="00E34928">
        <w:rPr>
          <w:sz w:val="28"/>
        </w:rPr>
        <w:t>D</w:t>
      </w:r>
      <w:r>
        <w:rPr>
          <w:sz w:val="28"/>
        </w:rPr>
        <w:t xml:space="preserve">esign </w:t>
      </w:r>
      <w:r w:rsidRPr="00E34928">
        <w:rPr>
          <w:sz w:val="28"/>
        </w:rPr>
        <w:t>P</w:t>
      </w:r>
      <w:r>
        <w:rPr>
          <w:sz w:val="28"/>
        </w:rPr>
        <w:t>roject (IDP), which</w:t>
      </w:r>
      <w:r w:rsidRPr="00E34928">
        <w:rPr>
          <w:sz w:val="28"/>
        </w:rPr>
        <w:t xml:space="preserve"> ran for the first time in October 1993.</w:t>
      </w:r>
    </w:p>
    <w:p w:rsidR="00E93777" w:rsidRPr="00E34928" w:rsidRDefault="00E93777" w:rsidP="00E93777">
      <w:pPr>
        <w:spacing w:after="120" w:line="240" w:lineRule="auto"/>
        <w:ind w:left="6"/>
        <w:jc w:val="both"/>
        <w:rPr>
          <w:sz w:val="28"/>
        </w:rPr>
      </w:pPr>
      <w:r>
        <w:rPr>
          <w:sz w:val="28"/>
        </w:rPr>
        <w:t>Many</w:t>
      </w:r>
      <w:r w:rsidRPr="00E34928">
        <w:rPr>
          <w:sz w:val="28"/>
        </w:rPr>
        <w:t xml:space="preserve"> of his research efforts were directed at improving the lives of disabled people</w:t>
      </w:r>
      <w:r>
        <w:rPr>
          <w:sz w:val="28"/>
        </w:rPr>
        <w:t xml:space="preserve"> and he became a pioneer and world leader in Rehabilitation Robotics.</w:t>
      </w:r>
    </w:p>
    <w:p w:rsidR="00E93777" w:rsidRDefault="00E93777" w:rsidP="00E93777">
      <w:pPr>
        <w:spacing w:after="120" w:line="240" w:lineRule="auto"/>
        <w:ind w:left="6"/>
        <w:jc w:val="both"/>
        <w:rPr>
          <w:sz w:val="28"/>
        </w:rPr>
      </w:pPr>
      <w:r w:rsidRPr="00E34928">
        <w:rPr>
          <w:sz w:val="28"/>
        </w:rPr>
        <w:t>He was extremely self-effacing</w:t>
      </w:r>
      <w:r>
        <w:rPr>
          <w:sz w:val="28"/>
        </w:rPr>
        <w:t xml:space="preserve"> and his obituary in the Selwyn Calendar ended: ‘He will be remembered … as a man who did much good quietly.’</w:t>
      </w:r>
    </w:p>
    <w:p w:rsidR="00E93777" w:rsidRDefault="00E93777" w:rsidP="00E93777">
      <w:pPr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To recognise Robin’s significant contributions to Design Education and Rehabilitation Robotics, £35,000 will be allocated to a permanent </w:t>
      </w:r>
      <w:r>
        <w:rPr>
          <w:b/>
          <w:sz w:val="28"/>
        </w:rPr>
        <w:t xml:space="preserve">Robin Jackson Design </w:t>
      </w:r>
      <w:r w:rsidRPr="00622B69">
        <w:rPr>
          <w:b/>
          <w:sz w:val="28"/>
        </w:rPr>
        <w:t>Fund</w:t>
      </w:r>
      <w:r>
        <w:rPr>
          <w:sz w:val="28"/>
        </w:rPr>
        <w:t xml:space="preserve"> in the Dyson Centre for Engineering Design that will:</w:t>
      </w:r>
    </w:p>
    <w:p w:rsidR="00E93777" w:rsidRPr="00366B19" w:rsidRDefault="00E93777" w:rsidP="00E93777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offer grants, not usually exceeding £500, to support promising extra-curricular individual or group design projects</w:t>
      </w:r>
    </w:p>
    <w:p w:rsidR="00E93777" w:rsidRPr="00366B19" w:rsidRDefault="00E93777" w:rsidP="00E93777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be primarily</w:t>
      </w:r>
      <w:r w:rsidRPr="001261D9">
        <w:rPr>
          <w:sz w:val="28"/>
        </w:rPr>
        <w:t xml:space="preserve"> </w:t>
      </w:r>
      <w:r>
        <w:rPr>
          <w:sz w:val="28"/>
        </w:rPr>
        <w:t xml:space="preserve">directed at </w:t>
      </w:r>
      <w:r w:rsidRPr="001261D9">
        <w:rPr>
          <w:sz w:val="28"/>
        </w:rPr>
        <w:t xml:space="preserve">undergraduates </w:t>
      </w:r>
      <w:r>
        <w:rPr>
          <w:sz w:val="28"/>
        </w:rPr>
        <w:t>in the Department, but will not exclude</w:t>
      </w:r>
      <w:r w:rsidRPr="00366B19">
        <w:rPr>
          <w:sz w:val="28"/>
        </w:rPr>
        <w:t xml:space="preserve"> research students in </w:t>
      </w:r>
      <w:r>
        <w:rPr>
          <w:sz w:val="28"/>
        </w:rPr>
        <w:t>the Department</w:t>
      </w:r>
    </w:p>
    <w:p w:rsidR="00E93777" w:rsidRDefault="00E93777" w:rsidP="00E93777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give </w:t>
      </w:r>
      <w:r w:rsidRPr="001261D9">
        <w:rPr>
          <w:sz w:val="28"/>
        </w:rPr>
        <w:t xml:space="preserve">priority </w:t>
      </w:r>
      <w:r>
        <w:rPr>
          <w:sz w:val="28"/>
        </w:rPr>
        <w:t>to projects that contribute in the areas of rehabilitation and medical applications or generally improve the</w:t>
      </w:r>
      <w:r w:rsidRPr="00F72898">
        <w:rPr>
          <w:sz w:val="28"/>
        </w:rPr>
        <w:t xml:space="preserve"> </w:t>
      </w:r>
      <w:r>
        <w:rPr>
          <w:sz w:val="28"/>
        </w:rPr>
        <w:t>quality of human life</w:t>
      </w:r>
    </w:p>
    <w:p w:rsidR="00E93777" w:rsidRDefault="00E93777" w:rsidP="00E93777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give priority to projects that will deliver a tangible result</w:t>
      </w:r>
    </w:p>
    <w:p w:rsidR="00E93777" w:rsidRDefault="00E93777" w:rsidP="00E93777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be administered by the Manager of the Dyson Centre</w:t>
      </w:r>
    </w:p>
    <w:p w:rsidR="00E93777" w:rsidRDefault="00E93777" w:rsidP="00E93777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sz w:val="28"/>
        </w:rPr>
      </w:pPr>
      <w:r>
        <w:rPr>
          <w:sz w:val="28"/>
        </w:rPr>
        <w:t>have grant applications assessed by a group of at least two to include the Manager of the Dyson Centre plus one or more nominations by th</w:t>
      </w:r>
      <w:r w:rsidRPr="001261D9">
        <w:rPr>
          <w:sz w:val="28"/>
        </w:rPr>
        <w:t>e Deputy Head of Department (Teaching)</w:t>
      </w:r>
      <w:r>
        <w:rPr>
          <w:sz w:val="28"/>
        </w:rPr>
        <w:t xml:space="preserve">, e.g. Design Staff Member, Visiting Professor, </w:t>
      </w:r>
      <w:r w:rsidRPr="001261D9">
        <w:rPr>
          <w:sz w:val="28"/>
        </w:rPr>
        <w:t>Senior Design Engineer</w:t>
      </w:r>
    </w:p>
    <w:p w:rsidR="00E93777" w:rsidRDefault="00E93777" w:rsidP="00E93777">
      <w:pPr>
        <w:pStyle w:val="ListParagraph"/>
        <w:numPr>
          <w:ilvl w:val="0"/>
          <w:numId w:val="7"/>
        </w:numPr>
        <w:spacing w:after="240" w:line="240" w:lineRule="auto"/>
        <w:ind w:left="357" w:hanging="357"/>
        <w:jc w:val="both"/>
        <w:rPr>
          <w:sz w:val="28"/>
        </w:rPr>
      </w:pPr>
      <w:proofErr w:type="gramStart"/>
      <w:r>
        <w:rPr>
          <w:sz w:val="28"/>
        </w:rPr>
        <w:t>require</w:t>
      </w:r>
      <w:proofErr w:type="gramEnd"/>
      <w:r>
        <w:rPr>
          <w:sz w:val="28"/>
        </w:rPr>
        <w:t xml:space="preserve"> a final report of not more than four sides, including illustrations, to be submitted at the end of the project and, ideally, a short presentation at an appropriate ceremony.</w:t>
      </w:r>
    </w:p>
    <w:p w:rsidR="00E93777" w:rsidRPr="00C35836" w:rsidRDefault="00E93777" w:rsidP="00E93777">
      <w:pPr>
        <w:pStyle w:val="ListParagraph"/>
        <w:spacing w:after="240" w:line="240" w:lineRule="auto"/>
        <w:ind w:left="0"/>
        <w:jc w:val="both"/>
        <w:rPr>
          <w:sz w:val="28"/>
        </w:rPr>
      </w:pPr>
    </w:p>
    <w:p w:rsidR="00E93777" w:rsidRPr="00F93458" w:rsidRDefault="00E93777" w:rsidP="00F93458">
      <w:pPr>
        <w:pStyle w:val="ListParagraph"/>
        <w:spacing w:before="120" w:after="120" w:line="240" w:lineRule="auto"/>
        <w:ind w:left="0"/>
        <w:jc w:val="both"/>
        <w:rPr>
          <w:sz w:val="28"/>
        </w:rPr>
      </w:pPr>
      <w:r w:rsidRPr="0064498A">
        <w:rPr>
          <w:sz w:val="28"/>
        </w:rPr>
        <w:t xml:space="preserve">If they wish, </w:t>
      </w:r>
      <w:r>
        <w:rPr>
          <w:sz w:val="28"/>
        </w:rPr>
        <w:t xml:space="preserve">information about the grants awarded and </w:t>
      </w:r>
      <w:r w:rsidRPr="0064498A">
        <w:rPr>
          <w:sz w:val="28"/>
        </w:rPr>
        <w:t xml:space="preserve">copies of </w:t>
      </w:r>
      <w:r>
        <w:rPr>
          <w:sz w:val="28"/>
        </w:rPr>
        <w:t xml:space="preserve">final </w:t>
      </w:r>
      <w:r w:rsidRPr="0064498A">
        <w:rPr>
          <w:sz w:val="28"/>
        </w:rPr>
        <w:t>report</w:t>
      </w:r>
      <w:r>
        <w:rPr>
          <w:sz w:val="28"/>
        </w:rPr>
        <w:t>s</w:t>
      </w:r>
      <w:r w:rsidRPr="0064498A">
        <w:rPr>
          <w:sz w:val="28"/>
        </w:rPr>
        <w:t xml:space="preserve"> should be sent to Robin Jackson’s wife</w:t>
      </w:r>
      <w:r>
        <w:rPr>
          <w:sz w:val="28"/>
        </w:rPr>
        <w:t>, Jill Jackson,</w:t>
      </w:r>
      <w:r w:rsidRPr="0064498A">
        <w:rPr>
          <w:sz w:val="28"/>
        </w:rPr>
        <w:t xml:space="preserve"> and children</w:t>
      </w:r>
      <w:r>
        <w:rPr>
          <w:sz w:val="28"/>
        </w:rPr>
        <w:t>, along with invitations to any ceremonies and/or presentations.</w:t>
      </w:r>
    </w:p>
    <w:sectPr w:rsidR="00E93777" w:rsidRPr="00F93458" w:rsidSect="00904952">
      <w:footerReference w:type="default" r:id="rId8"/>
      <w:pgSz w:w="11906" w:h="16838"/>
      <w:pgMar w:top="992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32" w:rsidRDefault="005F4D32" w:rsidP="00AE2204">
      <w:pPr>
        <w:spacing w:line="240" w:lineRule="auto"/>
      </w:pPr>
      <w:r>
        <w:separator/>
      </w:r>
    </w:p>
  </w:endnote>
  <w:endnote w:type="continuationSeparator" w:id="0">
    <w:p w:rsidR="005F4D32" w:rsidRDefault="005F4D32" w:rsidP="00AE2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62" w:rsidRPr="004B7DFC" w:rsidRDefault="000A1C62">
    <w:pPr>
      <w:pStyle w:val="Footer"/>
      <w:rPr>
        <w:color w:val="BFBFBF" w:themeColor="background1" w:themeShade="BF"/>
      </w:rPr>
    </w:pPr>
    <w:r w:rsidRPr="004B7DFC">
      <w:rPr>
        <w:color w:val="BFBFBF" w:themeColor="background1" w:themeShade="BF"/>
      </w:rPr>
      <w:t>RLR</w:t>
    </w:r>
    <w:r w:rsidRPr="004B7DFC">
      <w:rPr>
        <w:color w:val="BFBFBF" w:themeColor="background1" w:themeShade="BF"/>
      </w:rPr>
      <w:ptab w:relativeTo="margin" w:alignment="center" w:leader="none"/>
    </w:r>
    <w:r w:rsidRPr="004B7DFC">
      <w:rPr>
        <w:color w:val="BFBFBF" w:themeColor="background1" w:themeShade="BF"/>
      </w:rPr>
      <w:ptab w:relativeTo="margin" w:alignment="right" w:leader="none"/>
    </w:r>
    <w:r w:rsidR="00487253">
      <w:rPr>
        <w:color w:val="BFBFBF" w:themeColor="background1" w:themeShade="BF"/>
      </w:rPr>
      <w:t>1</w:t>
    </w:r>
    <w:r>
      <w:rPr>
        <w:color w:val="BFBFBF" w:themeColor="background1" w:themeShade="BF"/>
      </w:rPr>
      <w:t xml:space="preserve">4 </w:t>
    </w:r>
    <w:r w:rsidR="00487253">
      <w:rPr>
        <w:color w:val="BFBFBF" w:themeColor="background1" w:themeShade="BF"/>
      </w:rPr>
      <w:t>May</w:t>
    </w:r>
    <w:r>
      <w:rPr>
        <w:color w:val="BFBFBF" w:themeColor="background1" w:themeShade="BF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32" w:rsidRDefault="005F4D32" w:rsidP="00AE2204">
      <w:pPr>
        <w:spacing w:line="240" w:lineRule="auto"/>
      </w:pPr>
      <w:r>
        <w:separator/>
      </w:r>
    </w:p>
  </w:footnote>
  <w:footnote w:type="continuationSeparator" w:id="0">
    <w:p w:rsidR="005F4D32" w:rsidRDefault="005F4D32" w:rsidP="00AE22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777"/>
    <w:multiLevelType w:val="hybridMultilevel"/>
    <w:tmpl w:val="5BBC8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85C5D"/>
    <w:multiLevelType w:val="hybridMultilevel"/>
    <w:tmpl w:val="01405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336DAC"/>
    <w:multiLevelType w:val="hybridMultilevel"/>
    <w:tmpl w:val="ACBC1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06ED9"/>
    <w:multiLevelType w:val="hybridMultilevel"/>
    <w:tmpl w:val="9578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B178D"/>
    <w:multiLevelType w:val="hybridMultilevel"/>
    <w:tmpl w:val="534E6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40505"/>
    <w:multiLevelType w:val="hybridMultilevel"/>
    <w:tmpl w:val="74DEE00A"/>
    <w:lvl w:ilvl="0" w:tplc="6A8A8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C36F3"/>
    <w:multiLevelType w:val="hybridMultilevel"/>
    <w:tmpl w:val="224C3468"/>
    <w:lvl w:ilvl="0" w:tplc="F29839BA">
      <w:numFmt w:val="bullet"/>
      <w:lvlText w:val=""/>
      <w:lvlJc w:val="left"/>
      <w:pPr>
        <w:ind w:left="672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7">
    <w:nsid w:val="66FD4107"/>
    <w:multiLevelType w:val="hybridMultilevel"/>
    <w:tmpl w:val="6EF2CD44"/>
    <w:lvl w:ilvl="0" w:tplc="6D7499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C2"/>
    <w:rsid w:val="00035093"/>
    <w:rsid w:val="00036DDC"/>
    <w:rsid w:val="0004167B"/>
    <w:rsid w:val="000637F4"/>
    <w:rsid w:val="00080473"/>
    <w:rsid w:val="000813AA"/>
    <w:rsid w:val="00085C84"/>
    <w:rsid w:val="000A1C62"/>
    <w:rsid w:val="000A61E5"/>
    <w:rsid w:val="000B119B"/>
    <w:rsid w:val="000B374B"/>
    <w:rsid w:val="00117B67"/>
    <w:rsid w:val="001267BE"/>
    <w:rsid w:val="00143F1E"/>
    <w:rsid w:val="0015484E"/>
    <w:rsid w:val="00161E2F"/>
    <w:rsid w:val="001A1FE8"/>
    <w:rsid w:val="001C25C5"/>
    <w:rsid w:val="002167AA"/>
    <w:rsid w:val="00217BA0"/>
    <w:rsid w:val="0024694E"/>
    <w:rsid w:val="00247E9C"/>
    <w:rsid w:val="00251EDE"/>
    <w:rsid w:val="00256A1A"/>
    <w:rsid w:val="00270248"/>
    <w:rsid w:val="00271868"/>
    <w:rsid w:val="00292DD6"/>
    <w:rsid w:val="002D5BAD"/>
    <w:rsid w:val="002E2FAC"/>
    <w:rsid w:val="00307596"/>
    <w:rsid w:val="0031172C"/>
    <w:rsid w:val="00354341"/>
    <w:rsid w:val="003813BD"/>
    <w:rsid w:val="00382DA6"/>
    <w:rsid w:val="003836BC"/>
    <w:rsid w:val="003C0A6F"/>
    <w:rsid w:val="00417F5F"/>
    <w:rsid w:val="00447B4F"/>
    <w:rsid w:val="00453F88"/>
    <w:rsid w:val="004636AD"/>
    <w:rsid w:val="00487253"/>
    <w:rsid w:val="004A33A9"/>
    <w:rsid w:val="004B108F"/>
    <w:rsid w:val="004B7CE1"/>
    <w:rsid w:val="004B7DFC"/>
    <w:rsid w:val="004C4DBD"/>
    <w:rsid w:val="004D29EF"/>
    <w:rsid w:val="004F5470"/>
    <w:rsid w:val="005019B0"/>
    <w:rsid w:val="00510FEA"/>
    <w:rsid w:val="005176C6"/>
    <w:rsid w:val="00525A11"/>
    <w:rsid w:val="00534DC2"/>
    <w:rsid w:val="0054788F"/>
    <w:rsid w:val="00573D7A"/>
    <w:rsid w:val="005955F9"/>
    <w:rsid w:val="005A6A0E"/>
    <w:rsid w:val="005B4527"/>
    <w:rsid w:val="005D3765"/>
    <w:rsid w:val="005F4D32"/>
    <w:rsid w:val="005F57B8"/>
    <w:rsid w:val="0062580D"/>
    <w:rsid w:val="006578B4"/>
    <w:rsid w:val="006703FB"/>
    <w:rsid w:val="00673EE9"/>
    <w:rsid w:val="006D467F"/>
    <w:rsid w:val="006F4367"/>
    <w:rsid w:val="007018F3"/>
    <w:rsid w:val="00705867"/>
    <w:rsid w:val="0072272D"/>
    <w:rsid w:val="00752FB2"/>
    <w:rsid w:val="00755F4E"/>
    <w:rsid w:val="007660D5"/>
    <w:rsid w:val="00784045"/>
    <w:rsid w:val="00784FD3"/>
    <w:rsid w:val="007B76F8"/>
    <w:rsid w:val="007C1B71"/>
    <w:rsid w:val="007C7D33"/>
    <w:rsid w:val="00816CAF"/>
    <w:rsid w:val="00825B5E"/>
    <w:rsid w:val="008377DA"/>
    <w:rsid w:val="0084585C"/>
    <w:rsid w:val="0086152F"/>
    <w:rsid w:val="00863E08"/>
    <w:rsid w:val="008917A1"/>
    <w:rsid w:val="008D0157"/>
    <w:rsid w:val="00904952"/>
    <w:rsid w:val="00933C5F"/>
    <w:rsid w:val="0096691A"/>
    <w:rsid w:val="00974B26"/>
    <w:rsid w:val="009B08A7"/>
    <w:rsid w:val="009B1FC8"/>
    <w:rsid w:val="009C612E"/>
    <w:rsid w:val="009D0913"/>
    <w:rsid w:val="009D5E9E"/>
    <w:rsid w:val="00A34996"/>
    <w:rsid w:val="00A36303"/>
    <w:rsid w:val="00A41EFF"/>
    <w:rsid w:val="00A43B1D"/>
    <w:rsid w:val="00A52B10"/>
    <w:rsid w:val="00A904F4"/>
    <w:rsid w:val="00A9094A"/>
    <w:rsid w:val="00AA43BF"/>
    <w:rsid w:val="00AD1AF6"/>
    <w:rsid w:val="00AE2204"/>
    <w:rsid w:val="00B27C18"/>
    <w:rsid w:val="00B34510"/>
    <w:rsid w:val="00B36862"/>
    <w:rsid w:val="00B539F6"/>
    <w:rsid w:val="00B614CD"/>
    <w:rsid w:val="00B72F44"/>
    <w:rsid w:val="00B76016"/>
    <w:rsid w:val="00BB5568"/>
    <w:rsid w:val="00BE2670"/>
    <w:rsid w:val="00BE60B0"/>
    <w:rsid w:val="00C3166E"/>
    <w:rsid w:val="00C64AF5"/>
    <w:rsid w:val="00C92E22"/>
    <w:rsid w:val="00CC121E"/>
    <w:rsid w:val="00CC5BCE"/>
    <w:rsid w:val="00CD06D4"/>
    <w:rsid w:val="00CD094B"/>
    <w:rsid w:val="00CD55C1"/>
    <w:rsid w:val="00CD7EA7"/>
    <w:rsid w:val="00CE244A"/>
    <w:rsid w:val="00CF424B"/>
    <w:rsid w:val="00CF7FE8"/>
    <w:rsid w:val="00D6710E"/>
    <w:rsid w:val="00D95269"/>
    <w:rsid w:val="00DB15D1"/>
    <w:rsid w:val="00DB2D3A"/>
    <w:rsid w:val="00DD6368"/>
    <w:rsid w:val="00DE321B"/>
    <w:rsid w:val="00DF0114"/>
    <w:rsid w:val="00DF7EC5"/>
    <w:rsid w:val="00E07B5D"/>
    <w:rsid w:val="00E12169"/>
    <w:rsid w:val="00E124AC"/>
    <w:rsid w:val="00E179BF"/>
    <w:rsid w:val="00E84314"/>
    <w:rsid w:val="00E90DD7"/>
    <w:rsid w:val="00E93777"/>
    <w:rsid w:val="00E95462"/>
    <w:rsid w:val="00EC4B6E"/>
    <w:rsid w:val="00EC7FB9"/>
    <w:rsid w:val="00ED4715"/>
    <w:rsid w:val="00EE0F1E"/>
    <w:rsid w:val="00F37599"/>
    <w:rsid w:val="00F43E3C"/>
    <w:rsid w:val="00F50329"/>
    <w:rsid w:val="00F56DC5"/>
    <w:rsid w:val="00F71D1B"/>
    <w:rsid w:val="00F93458"/>
    <w:rsid w:val="00FE2602"/>
    <w:rsid w:val="00FE4015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77"/>
    <w:pPr>
      <w:spacing w:after="0" w:line="360" w:lineRule="auto"/>
    </w:pPr>
    <w:rPr>
      <w:rFonts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45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2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204"/>
  </w:style>
  <w:style w:type="paragraph" w:styleId="Footer">
    <w:name w:val="footer"/>
    <w:basedOn w:val="Normal"/>
    <w:link w:val="FooterChar"/>
    <w:uiPriority w:val="99"/>
    <w:unhideWhenUsed/>
    <w:rsid w:val="00AE22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204"/>
  </w:style>
  <w:style w:type="paragraph" w:styleId="ListParagraph">
    <w:name w:val="List Paragraph"/>
    <w:basedOn w:val="Normal"/>
    <w:uiPriority w:val="34"/>
    <w:qFormat/>
    <w:rsid w:val="002E2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B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77"/>
    <w:pPr>
      <w:spacing w:after="0" w:line="360" w:lineRule="auto"/>
    </w:pPr>
    <w:rPr>
      <w:rFonts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45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2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204"/>
  </w:style>
  <w:style w:type="paragraph" w:styleId="Footer">
    <w:name w:val="footer"/>
    <w:basedOn w:val="Normal"/>
    <w:link w:val="FooterChar"/>
    <w:uiPriority w:val="99"/>
    <w:unhideWhenUsed/>
    <w:rsid w:val="00AE22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204"/>
  </w:style>
  <w:style w:type="paragraph" w:styleId="ListParagraph">
    <w:name w:val="List Paragraph"/>
    <w:basedOn w:val="Normal"/>
    <w:uiPriority w:val="34"/>
    <w:qFormat/>
    <w:rsid w:val="002E2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B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3</cp:revision>
  <cp:lastPrinted>2015-12-14T01:50:00Z</cp:lastPrinted>
  <dcterms:created xsi:type="dcterms:W3CDTF">2016-05-18T18:27:00Z</dcterms:created>
  <dcterms:modified xsi:type="dcterms:W3CDTF">2016-05-18T18:28:00Z</dcterms:modified>
</cp:coreProperties>
</file>